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62" w:rsidRPr="00D6328E" w:rsidRDefault="00D73562" w:rsidP="00D73562">
      <w:pPr>
        <w:jc w:val="left"/>
        <w:rPr>
          <w:rFonts w:ascii="黑体" w:eastAsia="黑体" w:hAnsi="黑体" w:cs="Times New Roman"/>
          <w:sz w:val="32"/>
          <w:szCs w:val="32"/>
        </w:rPr>
      </w:pPr>
      <w:r w:rsidRPr="00D6328E">
        <w:rPr>
          <w:rFonts w:ascii="黑体" w:eastAsia="黑体" w:hAnsi="黑体" w:cs="Times New Roman" w:hint="eastAsia"/>
          <w:sz w:val="32"/>
          <w:szCs w:val="32"/>
        </w:rPr>
        <w:t>附件</w:t>
      </w:r>
      <w:r w:rsidR="00646581" w:rsidRPr="00D6328E">
        <w:rPr>
          <w:rFonts w:ascii="黑体" w:eastAsia="黑体" w:hAnsi="黑体" w:cs="Times New Roman" w:hint="eastAsia"/>
          <w:sz w:val="32"/>
          <w:szCs w:val="32"/>
        </w:rPr>
        <w:t>2</w:t>
      </w:r>
    </w:p>
    <w:p w:rsidR="00A634BD" w:rsidRPr="006A684A" w:rsidRDefault="00A634BD" w:rsidP="00A634BD">
      <w:pPr>
        <w:snapToGrid w:val="0"/>
        <w:spacing w:line="360" w:lineRule="auto"/>
        <w:jc w:val="center"/>
        <w:rPr>
          <w:rFonts w:ascii="方正小标宋_GBK" w:eastAsia="方正小标宋_GBK" w:hAnsi="华文中宋"/>
          <w:color w:val="000000"/>
          <w:sz w:val="44"/>
          <w:szCs w:val="44"/>
        </w:rPr>
      </w:pPr>
      <w:r w:rsidRPr="006A684A">
        <w:rPr>
          <w:rFonts w:ascii="方正小标宋_GBK" w:eastAsia="方正小标宋_GBK" w:hAnsi="华文中宋" w:hint="eastAsia"/>
          <w:color w:val="000000"/>
          <w:sz w:val="44"/>
          <w:szCs w:val="44"/>
        </w:rPr>
        <w:t>委托代开增值税专用发票协议</w:t>
      </w:r>
    </w:p>
    <w:p w:rsidR="00A634BD" w:rsidRPr="006A684A" w:rsidRDefault="00A634BD" w:rsidP="00A634BD">
      <w:pPr>
        <w:snapToGrid w:val="0"/>
        <w:spacing w:line="360" w:lineRule="auto"/>
        <w:jc w:val="center"/>
        <w:rPr>
          <w:rFonts w:ascii="方正小标宋_GBK" w:eastAsia="方正小标宋_GBK" w:hAnsi="华文中宋"/>
          <w:color w:val="000000"/>
          <w:sz w:val="44"/>
          <w:szCs w:val="44"/>
        </w:rPr>
      </w:pPr>
      <w:r w:rsidRPr="006A684A">
        <w:rPr>
          <w:rFonts w:ascii="方正小标宋_GBK" w:eastAsia="方正小标宋_GBK" w:hAnsi="华文中宋" w:hint="eastAsia"/>
          <w:color w:val="000000"/>
          <w:sz w:val="44"/>
          <w:szCs w:val="44"/>
        </w:rPr>
        <w:t>（范  本）</w:t>
      </w:r>
    </w:p>
    <w:p w:rsidR="00A634BD" w:rsidRDefault="00A634BD" w:rsidP="00A634BD">
      <w:pPr>
        <w:rPr>
          <w:rFonts w:ascii="微软雅黑" w:eastAsia="微软雅黑" w:hAnsi="微软雅黑"/>
          <w:color w:val="333333"/>
          <w:sz w:val="22"/>
          <w:szCs w:val="21"/>
        </w:rPr>
      </w:pP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甲方：</w:t>
      </w:r>
      <w:r w:rsidRPr="003477F2">
        <w:rPr>
          <w:rFonts w:ascii="仿宋_GB2312" w:eastAsia="仿宋_GB2312" w:hAnsi="宋体" w:hint="eastAsia"/>
          <w:color w:val="333333"/>
          <w:sz w:val="32"/>
          <w:szCs w:val="32"/>
          <w:u w:val="single"/>
        </w:rPr>
        <w:t>物流服务商（小规模纳税人）</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法定代表人 ：</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地       址：</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联 系 电 话：</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乙方：</w:t>
      </w:r>
      <w:r w:rsidRPr="003477F2">
        <w:rPr>
          <w:rFonts w:ascii="仿宋_GB2312" w:eastAsia="仿宋_GB2312" w:hAnsi="宋体" w:hint="eastAsia"/>
          <w:color w:val="333333"/>
          <w:sz w:val="32"/>
          <w:szCs w:val="32"/>
          <w:u w:val="single"/>
        </w:rPr>
        <w:t>无车承运物流平台企业</w:t>
      </w:r>
      <w:r w:rsidRPr="003477F2">
        <w:rPr>
          <w:rFonts w:ascii="仿宋_GB2312" w:eastAsia="仿宋_GB2312" w:hAnsi="宋体" w:hint="eastAsia"/>
          <w:color w:val="333333"/>
          <w:sz w:val="32"/>
          <w:szCs w:val="32"/>
        </w:rPr>
        <w:t xml:space="preserve">　　</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法定代表人 ：</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地       址：</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联 系 电 话：</w:t>
      </w:r>
    </w:p>
    <w:p w:rsidR="00A634BD" w:rsidRPr="003477F2" w:rsidRDefault="00A634BD" w:rsidP="00A634BD">
      <w:pPr>
        <w:spacing w:line="360" w:lineRule="auto"/>
        <w:rPr>
          <w:rFonts w:ascii="仿宋_GB2312" w:eastAsia="仿宋_GB2312" w:hAnsi="宋体"/>
          <w:color w:val="333333"/>
          <w:sz w:val="32"/>
          <w:szCs w:val="32"/>
        </w:rPr>
      </w:pP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 xml:space="preserve">甲乙双方经过友好协商，就乙方为甲方代开增值税专用发票事项达成以下合作协议：　　</w:t>
      </w:r>
    </w:p>
    <w:p w:rsidR="00A634BD" w:rsidRPr="003477F2" w:rsidRDefault="00A634BD" w:rsidP="00A634BD">
      <w:pPr>
        <w:spacing w:line="360" w:lineRule="auto"/>
        <w:rPr>
          <w:rFonts w:ascii="仿宋_GB2312" w:eastAsia="仿宋_GB2312" w:hAnsi="宋体"/>
          <w:color w:val="333333"/>
          <w:sz w:val="32"/>
          <w:szCs w:val="32"/>
        </w:rPr>
      </w:pPr>
    </w:p>
    <w:p w:rsidR="00A634BD"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一、</w:t>
      </w:r>
      <w:r>
        <w:rPr>
          <w:rFonts w:ascii="仿宋_GB2312" w:eastAsia="仿宋_GB2312" w:hAnsi="宋体" w:hint="eastAsia"/>
          <w:color w:val="333333"/>
          <w:sz w:val="32"/>
          <w:szCs w:val="32"/>
        </w:rPr>
        <w:t>合作事项</w:t>
      </w:r>
    </w:p>
    <w:p w:rsidR="00A634BD" w:rsidRDefault="00A634BD" w:rsidP="009B1029">
      <w:pPr>
        <w:spacing w:line="360" w:lineRule="auto"/>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一</w:t>
      </w:r>
      <w:r>
        <w:rPr>
          <w:rFonts w:ascii="仿宋_GB2312" w:eastAsia="仿宋_GB2312" w:hAnsi="宋体" w:hint="eastAsia"/>
          <w:color w:val="333333"/>
          <w:sz w:val="32"/>
          <w:szCs w:val="32"/>
        </w:rPr>
        <w:t>）</w:t>
      </w:r>
      <w:r w:rsidRPr="003477F2">
        <w:rPr>
          <w:rFonts w:ascii="仿宋_GB2312" w:eastAsia="仿宋_GB2312" w:hAnsi="宋体" w:hint="eastAsia"/>
          <w:color w:val="333333"/>
          <w:sz w:val="32"/>
          <w:szCs w:val="32"/>
        </w:rPr>
        <w:t>依据《国家税务总局关于开展互联网物流平台企业代开增值税专用发票试点工作的通知》（</w:t>
      </w:r>
      <w:r w:rsidRPr="003477F2">
        <w:rPr>
          <w:rFonts w:ascii="仿宋_GB2312" w:eastAsia="仿宋_GB2312" w:hAnsi="宋体" w:hint="eastAsia"/>
          <w:sz w:val="32"/>
          <w:szCs w:val="32"/>
        </w:rPr>
        <w:t>税总函〔2017〕579号</w:t>
      </w:r>
      <w:r w:rsidRPr="003477F2">
        <w:rPr>
          <w:rFonts w:ascii="仿宋_GB2312" w:eastAsia="仿宋_GB2312" w:hAnsi="宋体" w:hint="eastAsia"/>
          <w:color w:val="333333"/>
          <w:sz w:val="32"/>
          <w:szCs w:val="32"/>
        </w:rPr>
        <w:t>）的规定，甲乙双方符合该文件要求的各项条件，双</w:t>
      </w:r>
      <w:r w:rsidRPr="003477F2">
        <w:rPr>
          <w:rFonts w:ascii="仿宋_GB2312" w:eastAsia="仿宋_GB2312" w:hAnsi="宋体" w:hint="eastAsia"/>
          <w:color w:val="333333"/>
          <w:sz w:val="32"/>
          <w:szCs w:val="32"/>
        </w:rPr>
        <w:lastRenderedPageBreak/>
        <w:t xml:space="preserve">方一致同意开展乙方为甲方代开增值税专用发票的合作。　　</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二</w:t>
      </w:r>
      <w:r>
        <w:rPr>
          <w:rFonts w:ascii="仿宋_GB2312" w:eastAsia="仿宋_GB2312" w:hAnsi="宋体" w:hint="eastAsia"/>
          <w:color w:val="333333"/>
          <w:sz w:val="32"/>
          <w:szCs w:val="32"/>
        </w:rPr>
        <w:t>）乙方经国家税务总局上海市税务局审核，可</w:t>
      </w:r>
      <w:r w:rsidR="00DF07E2">
        <w:rPr>
          <w:rFonts w:ascii="仿宋_GB2312" w:eastAsia="仿宋_GB2312" w:hAnsi="宋体" w:hint="eastAsia"/>
          <w:color w:val="333333"/>
          <w:sz w:val="32"/>
          <w:szCs w:val="32"/>
        </w:rPr>
        <w:t>为</w:t>
      </w:r>
      <w:r>
        <w:rPr>
          <w:rFonts w:ascii="仿宋_GB2312" w:eastAsia="仿宋_GB2312" w:hAnsi="宋体" w:hint="eastAsia"/>
          <w:color w:val="333333"/>
          <w:sz w:val="32"/>
          <w:szCs w:val="32"/>
        </w:rPr>
        <w:t>甲方代开增值税专用发票，并代办</w:t>
      </w:r>
      <w:r w:rsidR="009B1029">
        <w:rPr>
          <w:rFonts w:ascii="仿宋_GB2312" w:eastAsia="仿宋_GB2312" w:hAnsi="宋体" w:hint="eastAsia"/>
          <w:color w:val="333333"/>
          <w:sz w:val="32"/>
          <w:szCs w:val="32"/>
        </w:rPr>
        <w:t>相关涉税事项。</w:t>
      </w:r>
    </w:p>
    <w:p w:rsidR="00A634BD" w:rsidRPr="003477F2" w:rsidRDefault="00A634BD" w:rsidP="00A634BD">
      <w:pPr>
        <w:spacing w:line="360" w:lineRule="auto"/>
        <w:ind w:firstLineChars="100" w:firstLine="320"/>
        <w:rPr>
          <w:rFonts w:ascii="仿宋_GB2312" w:eastAsia="仿宋_GB2312" w:hAnsi="宋体"/>
          <w:color w:val="333333"/>
          <w:sz w:val="32"/>
          <w:szCs w:val="32"/>
        </w:rPr>
      </w:pP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二、甲方应</w:t>
      </w:r>
      <w:r>
        <w:rPr>
          <w:rFonts w:ascii="仿宋_GB2312" w:eastAsia="仿宋_GB2312" w:hAnsi="宋体" w:hint="eastAsia"/>
          <w:color w:val="333333"/>
          <w:sz w:val="32"/>
          <w:szCs w:val="32"/>
        </w:rPr>
        <w:t>同时</w:t>
      </w:r>
      <w:r w:rsidRPr="003477F2">
        <w:rPr>
          <w:rFonts w:ascii="仿宋_GB2312" w:eastAsia="仿宋_GB2312" w:hAnsi="宋体" w:hint="eastAsia"/>
          <w:color w:val="333333"/>
          <w:sz w:val="32"/>
          <w:szCs w:val="32"/>
        </w:rPr>
        <w:t>具备以下条件</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一</w:t>
      </w:r>
      <w:r w:rsidRPr="003477F2">
        <w:rPr>
          <w:rFonts w:ascii="仿宋_GB2312" w:eastAsia="仿宋_GB2312" w:hAnsi="宋体" w:hint="eastAsia"/>
          <w:color w:val="333333"/>
          <w:sz w:val="32"/>
          <w:szCs w:val="32"/>
        </w:rPr>
        <w:t>）在中华人民共和国境内（以下简称境内）提供公路或内河货物运输服务，并办理了工商登记和税务登记。</w:t>
      </w:r>
      <w:r w:rsidRPr="003477F2">
        <w:rPr>
          <w:rFonts w:ascii="仿宋_GB2312" w:eastAsia="仿宋_GB2312" w:hAnsi="宋体" w:hint="eastAsia"/>
          <w:color w:val="333333"/>
          <w:sz w:val="32"/>
          <w:szCs w:val="32"/>
        </w:rPr>
        <w:br/>
      </w:r>
      <w:r w:rsidR="009B1029">
        <w:rPr>
          <w:rFonts w:ascii="仿宋_GB2312" w:eastAsia="仿宋_GB2312" w:hAnsi="宋体" w:hint="eastAsia"/>
          <w:color w:val="333333"/>
          <w:sz w:val="32"/>
          <w:szCs w:val="32"/>
        </w:rPr>
        <w:t xml:space="preserve">    </w:t>
      </w: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二</w:t>
      </w:r>
      <w:r w:rsidRPr="003477F2">
        <w:rPr>
          <w:rFonts w:ascii="仿宋_GB2312" w:eastAsia="仿宋_GB2312" w:hAnsi="宋体" w:hint="eastAsia"/>
          <w:color w:val="333333"/>
          <w:sz w:val="32"/>
          <w:szCs w:val="32"/>
        </w:rPr>
        <w:t>）提供公路货物运输服务的，取得《中华人民共和国道路运输经营许可证》和《中华人民共和国道路运输证》；提供内河货物运输服务的，取得《中华人民共和国水路运输经营许可证》和《中华人民共和国水路运输证》。</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三</w:t>
      </w:r>
      <w:r w:rsidRPr="003477F2">
        <w:rPr>
          <w:rFonts w:ascii="仿宋_GB2312" w:eastAsia="仿宋_GB2312" w:hAnsi="宋体" w:hint="eastAsia"/>
          <w:color w:val="333333"/>
          <w:sz w:val="32"/>
          <w:szCs w:val="32"/>
        </w:rPr>
        <w:t>）在税务登记地主管税务机关（以下简称主管税务机关）按增值税小规模纳税人管理。</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四</w:t>
      </w:r>
      <w:r w:rsidRPr="003477F2">
        <w:rPr>
          <w:rFonts w:ascii="仿宋_GB2312" w:eastAsia="仿宋_GB2312" w:hAnsi="宋体" w:hint="eastAsia"/>
          <w:color w:val="333333"/>
          <w:sz w:val="32"/>
          <w:szCs w:val="32"/>
        </w:rPr>
        <w:t>）注册为乙方平台会员。</w:t>
      </w:r>
    </w:p>
    <w:p w:rsidR="00A634BD" w:rsidRPr="003477F2" w:rsidRDefault="00A634BD" w:rsidP="00A634BD">
      <w:pPr>
        <w:spacing w:line="360" w:lineRule="auto"/>
        <w:ind w:firstLineChars="50" w:firstLine="160"/>
        <w:rPr>
          <w:rFonts w:ascii="仿宋_GB2312" w:eastAsia="仿宋_GB2312" w:hAnsi="宋体"/>
          <w:color w:val="333333"/>
          <w:sz w:val="32"/>
          <w:szCs w:val="32"/>
        </w:rPr>
      </w:pPr>
    </w:p>
    <w:p w:rsidR="00A634BD" w:rsidRPr="003477F2" w:rsidRDefault="00A634BD" w:rsidP="009B1029">
      <w:pPr>
        <w:spacing w:line="360" w:lineRule="auto"/>
        <w:ind w:firstLineChars="250" w:firstLine="800"/>
        <w:rPr>
          <w:rFonts w:ascii="仿宋_GB2312" w:eastAsia="仿宋_GB2312" w:hAnsi="宋体"/>
          <w:color w:val="333333"/>
          <w:sz w:val="32"/>
          <w:szCs w:val="32"/>
        </w:rPr>
      </w:pPr>
      <w:r w:rsidRPr="003477F2">
        <w:rPr>
          <w:rFonts w:ascii="仿宋_GB2312" w:eastAsia="仿宋_GB2312" w:hAnsi="宋体" w:hint="eastAsia"/>
          <w:color w:val="333333"/>
          <w:sz w:val="32"/>
          <w:szCs w:val="32"/>
        </w:rPr>
        <w:t>三、乙方应</w:t>
      </w:r>
      <w:r>
        <w:rPr>
          <w:rFonts w:ascii="仿宋_GB2312" w:eastAsia="仿宋_GB2312" w:hAnsi="宋体" w:hint="eastAsia"/>
          <w:color w:val="333333"/>
          <w:sz w:val="32"/>
          <w:szCs w:val="32"/>
        </w:rPr>
        <w:t>同时</w:t>
      </w:r>
      <w:r w:rsidRPr="003477F2">
        <w:rPr>
          <w:rFonts w:ascii="仿宋_GB2312" w:eastAsia="仿宋_GB2312" w:hAnsi="宋体" w:hint="eastAsia"/>
          <w:color w:val="333333"/>
          <w:sz w:val="32"/>
          <w:szCs w:val="32"/>
        </w:rPr>
        <w:t>具备以下条件</w:t>
      </w:r>
    </w:p>
    <w:p w:rsidR="00A634BD" w:rsidRPr="003477F2" w:rsidRDefault="009B1029" w:rsidP="009B1029">
      <w:pPr>
        <w:spacing w:line="360" w:lineRule="auto"/>
        <w:ind w:firstLineChars="250" w:firstLine="80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Pr>
          <w:rFonts w:ascii="仿宋_GB2312" w:eastAsia="仿宋_GB2312" w:hAnsi="宋体" w:hint="eastAsia"/>
          <w:color w:val="333333"/>
          <w:sz w:val="32"/>
          <w:szCs w:val="32"/>
        </w:rPr>
        <w:t>一</w:t>
      </w:r>
      <w:r w:rsidRPr="003477F2">
        <w:rPr>
          <w:rFonts w:ascii="仿宋_GB2312" w:eastAsia="仿宋_GB2312" w:hAnsi="宋体" w:hint="eastAsia"/>
          <w:color w:val="333333"/>
          <w:sz w:val="32"/>
          <w:szCs w:val="32"/>
        </w:rPr>
        <w:t>）</w:t>
      </w:r>
      <w:r w:rsidR="00A634BD">
        <w:rPr>
          <w:rFonts w:ascii="仿宋_GB2312" w:eastAsia="仿宋_GB2312" w:hAnsi="宋体" w:hint="eastAsia"/>
          <w:color w:val="333333"/>
          <w:sz w:val="32"/>
          <w:szCs w:val="32"/>
        </w:rPr>
        <w:t>属于</w:t>
      </w:r>
      <w:r w:rsidR="00A634BD" w:rsidRPr="003477F2">
        <w:rPr>
          <w:rFonts w:ascii="仿宋_GB2312" w:eastAsia="仿宋_GB2312" w:hAnsi="宋体" w:hint="eastAsia"/>
          <w:color w:val="333333"/>
          <w:sz w:val="32"/>
          <w:szCs w:val="32"/>
        </w:rPr>
        <w:t>国务院交通部门公布的无车承运人试点企业，且试点资格和无车承运人经营资质在有效期内。</w:t>
      </w:r>
    </w:p>
    <w:p w:rsidR="00A634BD" w:rsidRPr="003477F2" w:rsidRDefault="009B1029" w:rsidP="009B1029">
      <w:pPr>
        <w:spacing w:line="360" w:lineRule="auto"/>
        <w:ind w:firstLineChars="250" w:firstLine="80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Pr>
          <w:rFonts w:ascii="仿宋_GB2312" w:eastAsia="仿宋_GB2312" w:hAnsi="宋体" w:hint="eastAsia"/>
          <w:color w:val="333333"/>
          <w:sz w:val="32"/>
          <w:szCs w:val="32"/>
        </w:rPr>
        <w:t>二</w:t>
      </w:r>
      <w:r w:rsidRPr="003477F2">
        <w:rPr>
          <w:rFonts w:ascii="仿宋_GB2312" w:eastAsia="仿宋_GB2312" w:hAnsi="宋体" w:hint="eastAsia"/>
          <w:color w:val="333333"/>
          <w:sz w:val="32"/>
          <w:szCs w:val="32"/>
        </w:rPr>
        <w:t>）</w:t>
      </w:r>
      <w:r w:rsidR="00A634BD" w:rsidRPr="003477F2">
        <w:rPr>
          <w:rFonts w:ascii="仿宋_GB2312" w:eastAsia="仿宋_GB2312" w:hAnsi="宋体" w:hint="eastAsia"/>
          <w:color w:val="333333"/>
          <w:sz w:val="32"/>
          <w:szCs w:val="32"/>
        </w:rPr>
        <w:t>乙方平台已经实现会员管理、交易撮合、运输管理等相关系统功能，具备物流信息全流程跟踪、记录、存储、分析能力。</w:t>
      </w:r>
    </w:p>
    <w:p w:rsidR="00A634BD" w:rsidRPr="003477F2" w:rsidRDefault="009B1029" w:rsidP="009B1029">
      <w:pPr>
        <w:spacing w:line="360" w:lineRule="auto"/>
        <w:ind w:firstLineChars="250" w:firstLine="80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Pr>
          <w:rFonts w:ascii="仿宋_GB2312" w:eastAsia="仿宋_GB2312" w:hAnsi="宋体" w:hint="eastAsia"/>
          <w:color w:val="333333"/>
          <w:sz w:val="32"/>
          <w:szCs w:val="32"/>
        </w:rPr>
        <w:t>三</w:t>
      </w:r>
      <w:r w:rsidRPr="003477F2">
        <w:rPr>
          <w:rFonts w:ascii="仿宋_GB2312" w:eastAsia="仿宋_GB2312" w:hAnsi="宋体" w:hint="eastAsia"/>
          <w:color w:val="333333"/>
          <w:sz w:val="32"/>
          <w:szCs w:val="32"/>
        </w:rPr>
        <w:t>）</w:t>
      </w:r>
      <w:r w:rsidR="00A634BD" w:rsidRPr="003477F2">
        <w:rPr>
          <w:rFonts w:ascii="仿宋_GB2312" w:eastAsia="仿宋_GB2312" w:hAnsi="宋体" w:hint="eastAsia"/>
          <w:color w:val="333333"/>
          <w:sz w:val="32"/>
          <w:szCs w:val="32"/>
        </w:rPr>
        <w:t>乙方为甲方提供的代开增值税专用发票服务，</w:t>
      </w:r>
      <w:r w:rsidR="00A634BD" w:rsidRPr="003477F2">
        <w:rPr>
          <w:rFonts w:ascii="仿宋_GB2312" w:eastAsia="仿宋_GB2312" w:hAnsi="宋体" w:hint="eastAsia"/>
          <w:color w:val="333333"/>
          <w:sz w:val="32"/>
          <w:szCs w:val="32"/>
        </w:rPr>
        <w:lastRenderedPageBreak/>
        <w:t>不收取任何费用。</w:t>
      </w:r>
    </w:p>
    <w:p w:rsidR="00A634BD" w:rsidRPr="003477F2" w:rsidRDefault="00A634BD" w:rsidP="00A634BD">
      <w:pPr>
        <w:spacing w:line="360" w:lineRule="auto"/>
        <w:ind w:firstLineChars="50" w:firstLine="160"/>
        <w:rPr>
          <w:rFonts w:ascii="仿宋_GB2312" w:eastAsia="仿宋_GB2312" w:hAnsi="宋体"/>
          <w:color w:val="333333"/>
          <w:sz w:val="32"/>
          <w:szCs w:val="32"/>
        </w:rPr>
      </w:pPr>
    </w:p>
    <w:p w:rsidR="00A634BD" w:rsidRPr="003477F2" w:rsidRDefault="00A634BD" w:rsidP="009B1029">
      <w:pPr>
        <w:spacing w:line="360" w:lineRule="auto"/>
        <w:ind w:firstLineChars="250" w:firstLine="800"/>
        <w:rPr>
          <w:rFonts w:ascii="仿宋_GB2312" w:eastAsia="仿宋_GB2312" w:hAnsi="宋体"/>
          <w:color w:val="333333"/>
          <w:sz w:val="32"/>
          <w:szCs w:val="32"/>
        </w:rPr>
      </w:pPr>
      <w:r w:rsidRPr="003477F2">
        <w:rPr>
          <w:rFonts w:ascii="仿宋_GB2312" w:eastAsia="仿宋_GB2312" w:hAnsi="宋体" w:hint="eastAsia"/>
          <w:color w:val="333333"/>
          <w:sz w:val="32"/>
          <w:szCs w:val="32"/>
        </w:rPr>
        <w:t>四、</w:t>
      </w:r>
      <w:r>
        <w:rPr>
          <w:rFonts w:ascii="仿宋_GB2312" w:eastAsia="仿宋_GB2312" w:hAnsi="宋体" w:hint="eastAsia"/>
          <w:color w:val="333333"/>
          <w:sz w:val="32"/>
          <w:szCs w:val="32"/>
        </w:rPr>
        <w:t>增值税</w:t>
      </w:r>
      <w:r w:rsidRPr="003477F2">
        <w:rPr>
          <w:rFonts w:ascii="仿宋_GB2312" w:eastAsia="仿宋_GB2312" w:hAnsi="宋体" w:hint="eastAsia"/>
          <w:color w:val="333333"/>
          <w:sz w:val="32"/>
          <w:szCs w:val="32"/>
        </w:rPr>
        <w:t>专用发票的开具以及涉税事项的办理</w:t>
      </w:r>
    </w:p>
    <w:p w:rsidR="00A634BD" w:rsidRPr="003477F2" w:rsidRDefault="009B1029"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Pr>
          <w:rFonts w:ascii="仿宋_GB2312" w:eastAsia="仿宋_GB2312" w:hAnsi="宋体" w:hint="eastAsia"/>
          <w:color w:val="333333"/>
          <w:sz w:val="32"/>
          <w:szCs w:val="32"/>
        </w:rPr>
        <w:t>一</w:t>
      </w:r>
      <w:r w:rsidRPr="003477F2">
        <w:rPr>
          <w:rFonts w:ascii="仿宋_GB2312" w:eastAsia="仿宋_GB2312" w:hAnsi="宋体" w:hint="eastAsia"/>
          <w:color w:val="333333"/>
          <w:sz w:val="32"/>
          <w:szCs w:val="32"/>
        </w:rPr>
        <w:t>）</w:t>
      </w:r>
      <w:r w:rsidR="00A634BD" w:rsidRPr="003477F2">
        <w:rPr>
          <w:rFonts w:ascii="仿宋_GB2312" w:eastAsia="仿宋_GB2312" w:hAnsi="宋体" w:hint="eastAsia"/>
          <w:color w:val="333333"/>
          <w:sz w:val="32"/>
          <w:szCs w:val="32"/>
        </w:rPr>
        <w:t>乙方使用自有</w:t>
      </w:r>
      <w:r w:rsidR="00A634BD">
        <w:rPr>
          <w:rFonts w:ascii="仿宋_GB2312" w:eastAsia="仿宋_GB2312" w:hAnsi="宋体" w:hint="eastAsia"/>
          <w:color w:val="333333"/>
          <w:sz w:val="32"/>
          <w:szCs w:val="32"/>
        </w:rPr>
        <w:t>增值税</w:t>
      </w:r>
      <w:r w:rsidR="00A634BD" w:rsidRPr="003477F2">
        <w:rPr>
          <w:rFonts w:ascii="仿宋_GB2312" w:eastAsia="仿宋_GB2312" w:hAnsi="宋体" w:hint="eastAsia"/>
          <w:color w:val="333333"/>
          <w:sz w:val="32"/>
          <w:szCs w:val="32"/>
        </w:rPr>
        <w:t>专用发票开票系统，按照3%的征收率为甲方代开</w:t>
      </w:r>
      <w:r w:rsidR="00A634BD">
        <w:rPr>
          <w:rFonts w:ascii="仿宋_GB2312" w:eastAsia="仿宋_GB2312" w:hAnsi="宋体" w:hint="eastAsia"/>
          <w:color w:val="333333"/>
          <w:sz w:val="32"/>
          <w:szCs w:val="32"/>
        </w:rPr>
        <w:t>增值税</w:t>
      </w:r>
      <w:r w:rsidR="00A634BD" w:rsidRPr="003477F2">
        <w:rPr>
          <w:rFonts w:ascii="仿宋_GB2312" w:eastAsia="仿宋_GB2312" w:hAnsi="宋体" w:hint="eastAsia"/>
          <w:color w:val="333333"/>
          <w:sz w:val="32"/>
          <w:szCs w:val="32"/>
        </w:rPr>
        <w:t>专用发票，并在发票备注栏注明甲方的纳税人名称和统一社会信用编码（或税务登记证号码或组织机构代码）。</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二</w:t>
      </w:r>
      <w:r w:rsidRPr="003477F2">
        <w:rPr>
          <w:rFonts w:ascii="仿宋_GB2312" w:eastAsia="仿宋_GB2312" w:hAnsi="宋体" w:hint="eastAsia"/>
          <w:color w:val="333333"/>
          <w:sz w:val="32"/>
          <w:szCs w:val="32"/>
        </w:rPr>
        <w:t>）乙方代开的</w:t>
      </w:r>
      <w:r>
        <w:rPr>
          <w:rFonts w:ascii="仿宋_GB2312" w:eastAsia="仿宋_GB2312" w:hAnsi="宋体" w:hint="eastAsia"/>
          <w:color w:val="333333"/>
          <w:sz w:val="32"/>
          <w:szCs w:val="32"/>
        </w:rPr>
        <w:t>增值税</w:t>
      </w:r>
      <w:r w:rsidRPr="003477F2">
        <w:rPr>
          <w:rFonts w:ascii="仿宋_GB2312" w:eastAsia="仿宋_GB2312" w:hAnsi="宋体" w:hint="eastAsia"/>
          <w:color w:val="333333"/>
          <w:sz w:val="32"/>
          <w:szCs w:val="32"/>
        </w:rPr>
        <w:t>专用发票，相关栏次内容应与甲方通过乙方平台承揽的运输业务，以及平台记录的物流信息保持一致。乙方将平台记录的交易、资金、物流等相关信息统一存储，以备税务机关核查。</w:t>
      </w:r>
    </w:p>
    <w:p w:rsidR="00A634BD" w:rsidRPr="003477F2" w:rsidRDefault="009B1029"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Pr>
          <w:rFonts w:ascii="仿宋_GB2312" w:eastAsia="仿宋_GB2312" w:hAnsi="宋体" w:hint="eastAsia"/>
          <w:color w:val="333333"/>
          <w:sz w:val="32"/>
          <w:szCs w:val="32"/>
        </w:rPr>
        <w:t>三</w:t>
      </w:r>
      <w:r w:rsidRPr="003477F2">
        <w:rPr>
          <w:rFonts w:ascii="仿宋_GB2312" w:eastAsia="仿宋_GB2312" w:hAnsi="宋体" w:hint="eastAsia"/>
          <w:color w:val="333333"/>
          <w:sz w:val="32"/>
          <w:szCs w:val="32"/>
        </w:rPr>
        <w:t>）</w:t>
      </w:r>
      <w:r w:rsidR="00A634BD" w:rsidRPr="003477F2">
        <w:rPr>
          <w:rFonts w:ascii="仿宋_GB2312" w:eastAsia="仿宋_GB2312" w:hAnsi="宋体" w:hint="eastAsia"/>
          <w:color w:val="333333"/>
          <w:sz w:val="32"/>
          <w:szCs w:val="32"/>
        </w:rPr>
        <w:t>乙方接受甲方提供的货物运输服务，不得使用自有</w:t>
      </w:r>
      <w:r w:rsidR="00A634BD">
        <w:rPr>
          <w:rFonts w:ascii="仿宋_GB2312" w:eastAsia="仿宋_GB2312" w:hAnsi="宋体" w:hint="eastAsia"/>
          <w:color w:val="333333"/>
          <w:sz w:val="32"/>
          <w:szCs w:val="32"/>
        </w:rPr>
        <w:t>增值税</w:t>
      </w:r>
      <w:r w:rsidR="00A634BD" w:rsidRPr="003477F2">
        <w:rPr>
          <w:rFonts w:ascii="仿宋_GB2312" w:eastAsia="仿宋_GB2312" w:hAnsi="宋体" w:hint="eastAsia"/>
          <w:color w:val="333333"/>
          <w:sz w:val="32"/>
          <w:szCs w:val="32"/>
        </w:rPr>
        <w:t>专用发票开票系统为甲方代开</w:t>
      </w:r>
      <w:r w:rsidR="00A634BD">
        <w:rPr>
          <w:rFonts w:ascii="仿宋_GB2312" w:eastAsia="仿宋_GB2312" w:hAnsi="宋体" w:hint="eastAsia"/>
          <w:color w:val="333333"/>
          <w:sz w:val="32"/>
          <w:szCs w:val="32"/>
        </w:rPr>
        <w:t>增值税专用</w:t>
      </w:r>
      <w:r w:rsidR="00A634BD" w:rsidRPr="003477F2">
        <w:rPr>
          <w:rFonts w:ascii="仿宋_GB2312" w:eastAsia="仿宋_GB2312" w:hAnsi="宋体" w:hint="eastAsia"/>
          <w:color w:val="333333"/>
          <w:sz w:val="32"/>
          <w:szCs w:val="32"/>
        </w:rPr>
        <w:t>发票。</w:t>
      </w:r>
    </w:p>
    <w:p w:rsidR="00A634BD" w:rsidRDefault="00A634BD" w:rsidP="009B1029">
      <w:pPr>
        <w:spacing w:line="360" w:lineRule="auto"/>
        <w:ind w:firstLineChars="200" w:firstLine="640"/>
        <w:rPr>
          <w:rFonts w:ascii="仿宋_GB2312" w:eastAsia="仿宋_GB2312" w:hAnsi="宋体"/>
          <w:color w:val="333333"/>
          <w:sz w:val="32"/>
          <w:szCs w:val="32"/>
        </w:rPr>
      </w:pPr>
      <w:r w:rsidRPr="00F57E4F">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四</w:t>
      </w:r>
      <w:r w:rsidRPr="00F57E4F">
        <w:rPr>
          <w:rFonts w:ascii="仿宋_GB2312" w:eastAsia="仿宋_GB2312" w:hAnsi="宋体" w:hint="eastAsia"/>
          <w:color w:val="333333"/>
          <w:sz w:val="32"/>
          <w:szCs w:val="32"/>
        </w:rPr>
        <w:t>）乙方代开</w:t>
      </w:r>
      <w:r>
        <w:rPr>
          <w:rFonts w:ascii="仿宋_GB2312" w:eastAsia="仿宋_GB2312" w:hAnsi="宋体" w:hint="eastAsia"/>
          <w:color w:val="333333"/>
          <w:sz w:val="32"/>
          <w:szCs w:val="32"/>
        </w:rPr>
        <w:t>增值税</w:t>
      </w:r>
      <w:r w:rsidRPr="00F57E4F">
        <w:rPr>
          <w:rFonts w:ascii="仿宋_GB2312" w:eastAsia="仿宋_GB2312" w:hAnsi="宋体" w:hint="eastAsia"/>
          <w:color w:val="333333"/>
          <w:sz w:val="32"/>
          <w:szCs w:val="32"/>
        </w:rPr>
        <w:t>专用发票应当缴纳的增值税，由乙方按照《货物运输业小规模纳税人申请代开增值税专用发票管理办法》（国家税务总局公告2017年第55号）的相关规定，按月代甲方向乙方所在地主管税务机关申报缴纳，并将完税凭证转交给甲方。</w:t>
      </w:r>
    </w:p>
    <w:p w:rsidR="008E42E6" w:rsidRPr="00F57E4F" w:rsidRDefault="008E42E6" w:rsidP="009B1029">
      <w:pPr>
        <w:spacing w:line="360" w:lineRule="auto"/>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（五）在甲方符合本协议第二条规定条件的情形下，乙方仅限为甲方通过本平台承揽的货物运输业务代开增值税专用发票。</w:t>
      </w:r>
    </w:p>
    <w:p w:rsidR="00A634BD" w:rsidRPr="003477F2" w:rsidRDefault="00A634BD" w:rsidP="00A634BD">
      <w:pPr>
        <w:spacing w:line="360" w:lineRule="auto"/>
        <w:ind w:firstLineChars="50" w:firstLine="160"/>
        <w:rPr>
          <w:rFonts w:ascii="仿宋_GB2312" w:eastAsia="仿宋_GB2312" w:hAnsi="宋体"/>
          <w:color w:val="333333"/>
          <w:sz w:val="32"/>
          <w:szCs w:val="32"/>
        </w:rPr>
      </w:pPr>
    </w:p>
    <w:p w:rsidR="00A634BD" w:rsidRPr="003477F2" w:rsidRDefault="00A634BD" w:rsidP="009B1029">
      <w:pPr>
        <w:spacing w:line="360" w:lineRule="auto"/>
        <w:ind w:firstLineChars="250" w:firstLine="800"/>
        <w:rPr>
          <w:rFonts w:ascii="仿宋_GB2312" w:eastAsia="仿宋_GB2312" w:hAnsi="宋体"/>
          <w:color w:val="333333"/>
          <w:sz w:val="32"/>
          <w:szCs w:val="32"/>
        </w:rPr>
      </w:pPr>
      <w:r w:rsidRPr="003477F2">
        <w:rPr>
          <w:rFonts w:ascii="仿宋_GB2312" w:eastAsia="仿宋_GB2312" w:hAnsi="宋体" w:hint="eastAsia"/>
          <w:color w:val="333333"/>
          <w:sz w:val="32"/>
          <w:szCs w:val="32"/>
        </w:rPr>
        <w:lastRenderedPageBreak/>
        <w:t>五、其他事项</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一</w:t>
      </w:r>
      <w:r w:rsidRPr="003477F2">
        <w:rPr>
          <w:rFonts w:ascii="仿宋_GB2312" w:eastAsia="仿宋_GB2312" w:hAnsi="宋体" w:hint="eastAsia"/>
          <w:color w:val="333333"/>
          <w:sz w:val="32"/>
          <w:szCs w:val="32"/>
        </w:rPr>
        <w:t>）甲方对申请代开增值税专用发票时提交给乙方资料的真实性和合法性承担责任。</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二</w:t>
      </w:r>
      <w:r w:rsidRPr="003477F2">
        <w:rPr>
          <w:rFonts w:ascii="仿宋_GB2312" w:eastAsia="仿宋_GB2312" w:hAnsi="宋体" w:hint="eastAsia"/>
          <w:color w:val="333333"/>
          <w:sz w:val="32"/>
          <w:szCs w:val="32"/>
        </w:rPr>
        <w:t>）乙方对甲方提交资料的完整性和一致性进行核对。资料不符合要求的，应一次性告知乙方补正资料；符合要求的，按合同代开增值税专用发票。</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三</w:t>
      </w:r>
      <w:r w:rsidRPr="003477F2">
        <w:rPr>
          <w:rFonts w:ascii="仿宋_GB2312" w:eastAsia="仿宋_GB2312" w:hAnsi="宋体" w:hint="eastAsia"/>
          <w:color w:val="333333"/>
          <w:sz w:val="32"/>
          <w:szCs w:val="32"/>
        </w:rPr>
        <w:t>）代开的增值税专用发票上注明的税额及其附加应由</w:t>
      </w:r>
      <w:r>
        <w:rPr>
          <w:rFonts w:ascii="仿宋_GB2312" w:eastAsia="仿宋_GB2312" w:hAnsi="宋体" w:hint="eastAsia"/>
          <w:color w:val="333333"/>
          <w:sz w:val="32"/>
          <w:szCs w:val="32"/>
        </w:rPr>
        <w:t>甲</w:t>
      </w:r>
      <w:r w:rsidRPr="003477F2">
        <w:rPr>
          <w:rFonts w:ascii="仿宋_GB2312" w:eastAsia="仿宋_GB2312" w:hAnsi="宋体" w:hint="eastAsia"/>
          <w:color w:val="333333"/>
          <w:sz w:val="32"/>
          <w:szCs w:val="32"/>
        </w:rPr>
        <w:t>方全额承担，</w:t>
      </w:r>
      <w:r>
        <w:rPr>
          <w:rFonts w:ascii="仿宋_GB2312" w:eastAsia="仿宋_GB2312" w:hAnsi="宋体" w:hint="eastAsia"/>
          <w:color w:val="333333"/>
          <w:sz w:val="32"/>
          <w:szCs w:val="32"/>
        </w:rPr>
        <w:t>乙</w:t>
      </w:r>
      <w:r w:rsidRPr="003477F2">
        <w:rPr>
          <w:rFonts w:ascii="仿宋_GB2312" w:eastAsia="仿宋_GB2312" w:hAnsi="宋体" w:hint="eastAsia"/>
          <w:color w:val="333333"/>
          <w:sz w:val="32"/>
          <w:szCs w:val="32"/>
        </w:rPr>
        <w:t>方负责代为申报缴纳。</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w:t>
      </w:r>
      <w:r w:rsidR="009B1029">
        <w:rPr>
          <w:rFonts w:ascii="仿宋_GB2312" w:eastAsia="仿宋_GB2312" w:hAnsi="宋体" w:hint="eastAsia"/>
          <w:color w:val="333333"/>
          <w:sz w:val="32"/>
          <w:szCs w:val="32"/>
        </w:rPr>
        <w:t>四</w:t>
      </w:r>
      <w:r w:rsidRPr="003477F2">
        <w:rPr>
          <w:rFonts w:ascii="仿宋_GB2312" w:eastAsia="仿宋_GB2312" w:hAnsi="宋体" w:hint="eastAsia"/>
          <w:color w:val="333333"/>
          <w:sz w:val="32"/>
          <w:szCs w:val="32"/>
        </w:rPr>
        <w:t>）甲方代开</w:t>
      </w:r>
      <w:r>
        <w:rPr>
          <w:rFonts w:ascii="仿宋_GB2312" w:eastAsia="仿宋_GB2312" w:hAnsi="宋体" w:hint="eastAsia"/>
          <w:color w:val="333333"/>
          <w:sz w:val="32"/>
          <w:szCs w:val="32"/>
        </w:rPr>
        <w:t>增值税</w:t>
      </w:r>
      <w:r w:rsidRPr="003477F2">
        <w:rPr>
          <w:rFonts w:ascii="仿宋_GB2312" w:eastAsia="仿宋_GB2312" w:hAnsi="宋体" w:hint="eastAsia"/>
          <w:color w:val="333333"/>
          <w:sz w:val="32"/>
          <w:szCs w:val="32"/>
        </w:rPr>
        <w:t>专用发票后，如发生服务中止、折让、开票有误等情形，需要作废增值税专用发票、开具增值税红字专用发票、重新代开增值税专用发票、办理退税等事宜的，应由乙方按照现行规定予以受理。</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 xml:space="preserve">　　</w:t>
      </w:r>
    </w:p>
    <w:p w:rsidR="009B1029" w:rsidRPr="009B1029" w:rsidRDefault="009B1029" w:rsidP="009B1029">
      <w:pPr>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六</w:t>
      </w:r>
      <w:r w:rsidRPr="009B1029">
        <w:rPr>
          <w:rFonts w:ascii="仿宋_GB2312" w:eastAsia="仿宋_GB2312" w:hAnsi="宋体" w:hint="eastAsia"/>
          <w:color w:val="333333"/>
          <w:sz w:val="32"/>
          <w:szCs w:val="32"/>
        </w:rPr>
        <w:t>、违约责任</w:t>
      </w:r>
    </w:p>
    <w:p w:rsidR="009B1029" w:rsidRPr="009B1029" w:rsidRDefault="009B1029" w:rsidP="009B1029">
      <w:pPr>
        <w:ind w:firstLineChars="200" w:firstLine="640"/>
        <w:rPr>
          <w:rFonts w:ascii="仿宋_GB2312" w:eastAsia="仿宋_GB2312" w:hAnsi="宋体"/>
          <w:color w:val="333333"/>
          <w:sz w:val="32"/>
          <w:szCs w:val="32"/>
        </w:rPr>
      </w:pPr>
      <w:r w:rsidRPr="009B1029">
        <w:rPr>
          <w:rFonts w:ascii="仿宋_GB2312" w:eastAsia="仿宋_GB2312" w:hAnsi="宋体" w:hint="eastAsia"/>
          <w:color w:val="333333"/>
          <w:sz w:val="32"/>
          <w:szCs w:val="32"/>
        </w:rPr>
        <w:t>（一）甲乙双方应本着诚实守信的原则，如果一方违反本协议，另一方有权按照本协议或者有关法律规定要求其履行义务，并可以根据实际情况选择单方面终止协议。</w:t>
      </w:r>
    </w:p>
    <w:p w:rsidR="009B1029" w:rsidRPr="009B1029" w:rsidRDefault="009B1029" w:rsidP="009B1029">
      <w:pPr>
        <w:widowControl/>
        <w:ind w:firstLineChars="200" w:firstLine="640"/>
        <w:rPr>
          <w:rFonts w:ascii="仿宋_GB2312" w:eastAsia="仿宋_GB2312" w:hAnsi="宋体"/>
          <w:color w:val="333333"/>
          <w:sz w:val="32"/>
          <w:szCs w:val="32"/>
        </w:rPr>
      </w:pPr>
      <w:r w:rsidRPr="009B1029">
        <w:rPr>
          <w:rFonts w:ascii="仿宋_GB2312" w:eastAsia="仿宋_GB2312" w:hAnsi="宋体" w:hint="eastAsia"/>
          <w:color w:val="333333"/>
          <w:sz w:val="32"/>
          <w:szCs w:val="32"/>
        </w:rPr>
        <w:t>（二）因一方责任致使国家税款损失的，具有实际税款纳税义务的纳税人应当及时向其主管税务机关补缴税款，并拥有向另一方追偿损失的权利。</w:t>
      </w:r>
    </w:p>
    <w:p w:rsidR="009B1029" w:rsidRDefault="009B1029" w:rsidP="009B1029">
      <w:pPr>
        <w:ind w:firstLineChars="200" w:firstLine="640"/>
        <w:rPr>
          <w:rFonts w:ascii="仿宋_GB2312" w:eastAsia="仿宋_GB2312" w:hAnsi="宋体"/>
          <w:color w:val="333333"/>
          <w:sz w:val="32"/>
          <w:szCs w:val="32"/>
        </w:rPr>
      </w:pPr>
      <w:r w:rsidRPr="009B1029">
        <w:rPr>
          <w:rFonts w:ascii="仿宋_GB2312" w:eastAsia="仿宋_GB2312" w:hAnsi="宋体" w:hint="eastAsia"/>
          <w:color w:val="333333"/>
          <w:sz w:val="32"/>
          <w:szCs w:val="32"/>
        </w:rPr>
        <w:t>（三）因</w:t>
      </w:r>
      <w:r w:rsidR="00F15DE4">
        <w:rPr>
          <w:rFonts w:ascii="仿宋_GB2312" w:eastAsia="仿宋_GB2312" w:hAnsi="宋体" w:hint="eastAsia"/>
          <w:color w:val="333333"/>
          <w:sz w:val="32"/>
          <w:szCs w:val="32"/>
        </w:rPr>
        <w:t>法律、行政法规、规范性文件变化，或者政策调整，致</w:t>
      </w:r>
      <w:r w:rsidRPr="009B1029">
        <w:rPr>
          <w:rFonts w:ascii="仿宋_GB2312" w:eastAsia="仿宋_GB2312" w:hAnsi="宋体" w:hint="eastAsia"/>
          <w:color w:val="333333"/>
          <w:sz w:val="32"/>
          <w:szCs w:val="32"/>
        </w:rPr>
        <w:t>使本协议无法继续</w:t>
      </w:r>
      <w:r w:rsidR="00F15DE4">
        <w:rPr>
          <w:rFonts w:ascii="仿宋_GB2312" w:eastAsia="仿宋_GB2312" w:hAnsi="宋体" w:hint="eastAsia"/>
          <w:color w:val="333333"/>
          <w:sz w:val="32"/>
          <w:szCs w:val="32"/>
        </w:rPr>
        <w:t>履行</w:t>
      </w:r>
      <w:r w:rsidRPr="009B1029">
        <w:rPr>
          <w:rFonts w:ascii="仿宋_GB2312" w:eastAsia="仿宋_GB2312" w:hAnsi="宋体" w:hint="eastAsia"/>
          <w:color w:val="333333"/>
          <w:sz w:val="32"/>
          <w:szCs w:val="32"/>
        </w:rPr>
        <w:t>的，双方</w:t>
      </w:r>
      <w:r w:rsidR="00F15DE4">
        <w:rPr>
          <w:rFonts w:ascii="仿宋_GB2312" w:eastAsia="仿宋_GB2312" w:hAnsi="宋体" w:hint="eastAsia"/>
          <w:color w:val="333333"/>
          <w:sz w:val="32"/>
          <w:szCs w:val="32"/>
        </w:rPr>
        <w:t>不承担因此而产生</w:t>
      </w:r>
      <w:r w:rsidR="00F15DE4">
        <w:rPr>
          <w:rFonts w:ascii="仿宋_GB2312" w:eastAsia="仿宋_GB2312" w:hAnsi="宋体" w:hint="eastAsia"/>
          <w:color w:val="333333"/>
          <w:sz w:val="32"/>
          <w:szCs w:val="32"/>
        </w:rPr>
        <w:lastRenderedPageBreak/>
        <w:t>的违约责任</w:t>
      </w:r>
      <w:r w:rsidRPr="009B1029">
        <w:rPr>
          <w:rFonts w:ascii="仿宋_GB2312" w:eastAsia="仿宋_GB2312" w:hAnsi="宋体" w:hint="eastAsia"/>
          <w:color w:val="333333"/>
          <w:sz w:val="32"/>
          <w:szCs w:val="32"/>
        </w:rPr>
        <w:t>。</w:t>
      </w:r>
    </w:p>
    <w:p w:rsidR="009B1029" w:rsidRPr="009B1029" w:rsidRDefault="009B1029" w:rsidP="009B1029">
      <w:pPr>
        <w:ind w:firstLineChars="200" w:firstLine="640"/>
        <w:rPr>
          <w:rFonts w:ascii="仿宋_GB2312" w:eastAsia="仿宋_GB2312" w:hAnsi="宋体"/>
          <w:color w:val="333333"/>
          <w:sz w:val="32"/>
          <w:szCs w:val="32"/>
        </w:rPr>
      </w:pPr>
    </w:p>
    <w:p w:rsidR="009B1029" w:rsidRDefault="009B1029" w:rsidP="009B1029">
      <w:pPr>
        <w:spacing w:line="360" w:lineRule="auto"/>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七</w:t>
      </w:r>
      <w:r w:rsidRPr="009B1029">
        <w:rPr>
          <w:rFonts w:ascii="仿宋_GB2312" w:eastAsia="仿宋_GB2312" w:hAnsi="宋体" w:hint="eastAsia"/>
          <w:color w:val="333333"/>
          <w:sz w:val="32"/>
          <w:szCs w:val="32"/>
        </w:rPr>
        <w:t>、本协议未尽事宜，按照相关法律、行政法规规定处理。</w:t>
      </w:r>
    </w:p>
    <w:p w:rsidR="009B1029" w:rsidRPr="009B1029" w:rsidRDefault="009B1029" w:rsidP="009B1029">
      <w:pPr>
        <w:spacing w:line="360" w:lineRule="auto"/>
        <w:ind w:firstLineChars="200" w:firstLine="640"/>
        <w:rPr>
          <w:rFonts w:ascii="仿宋_GB2312" w:eastAsia="仿宋_GB2312" w:hAnsi="宋体"/>
          <w:color w:val="333333"/>
          <w:sz w:val="32"/>
          <w:szCs w:val="32"/>
        </w:rPr>
      </w:pPr>
    </w:p>
    <w:p w:rsidR="00A634BD" w:rsidRPr="003477F2" w:rsidRDefault="009B1029" w:rsidP="009B1029">
      <w:pPr>
        <w:spacing w:line="360" w:lineRule="auto"/>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八</w:t>
      </w:r>
      <w:r w:rsidR="00A634BD" w:rsidRPr="003477F2">
        <w:rPr>
          <w:rFonts w:ascii="仿宋_GB2312" w:eastAsia="仿宋_GB2312" w:hAnsi="宋体" w:hint="eastAsia"/>
          <w:color w:val="333333"/>
          <w:sz w:val="32"/>
          <w:szCs w:val="32"/>
        </w:rPr>
        <w:t>、本协议有效期一年，从______年____月____日至______年____月____日止。</w:t>
      </w:r>
    </w:p>
    <w:p w:rsidR="00A634BD" w:rsidRPr="003477F2" w:rsidRDefault="00A634BD" w:rsidP="009B1029">
      <w:pPr>
        <w:spacing w:line="360" w:lineRule="auto"/>
        <w:ind w:firstLineChars="200" w:firstLine="640"/>
        <w:rPr>
          <w:rFonts w:ascii="仿宋_GB2312" w:eastAsia="仿宋_GB2312" w:hAnsi="宋体"/>
          <w:color w:val="333333"/>
          <w:sz w:val="32"/>
          <w:szCs w:val="32"/>
        </w:rPr>
      </w:pPr>
      <w:r w:rsidRPr="003477F2">
        <w:rPr>
          <w:rFonts w:ascii="仿宋_GB2312" w:eastAsia="仿宋_GB2312" w:hAnsi="宋体" w:hint="eastAsia"/>
          <w:color w:val="333333"/>
          <w:sz w:val="32"/>
          <w:szCs w:val="32"/>
        </w:rPr>
        <w:t xml:space="preserve">协议期满后，双方均未提出终止协议要求的，有效期自动延长一年。　　</w:t>
      </w:r>
    </w:p>
    <w:p w:rsidR="00A634BD" w:rsidRPr="003477F2" w:rsidRDefault="00A634BD" w:rsidP="00A634BD">
      <w:pPr>
        <w:spacing w:line="360" w:lineRule="auto"/>
        <w:ind w:firstLine="555"/>
        <w:rPr>
          <w:rFonts w:ascii="仿宋_GB2312" w:eastAsia="仿宋_GB2312" w:hAnsi="宋体"/>
          <w:color w:val="333333"/>
          <w:sz w:val="32"/>
          <w:szCs w:val="32"/>
        </w:rPr>
      </w:pPr>
    </w:p>
    <w:p w:rsidR="00A634BD" w:rsidRPr="003477F2" w:rsidRDefault="009B1029" w:rsidP="009B1029">
      <w:pPr>
        <w:spacing w:line="360" w:lineRule="auto"/>
        <w:ind w:firstLineChars="200" w:firstLine="640"/>
        <w:rPr>
          <w:rFonts w:ascii="仿宋_GB2312" w:eastAsia="仿宋_GB2312" w:hAnsi="宋体"/>
          <w:color w:val="333333"/>
          <w:sz w:val="32"/>
          <w:szCs w:val="32"/>
        </w:rPr>
      </w:pPr>
      <w:r>
        <w:rPr>
          <w:rFonts w:ascii="仿宋_GB2312" w:eastAsia="仿宋_GB2312" w:hAnsi="宋体" w:hint="eastAsia"/>
          <w:color w:val="333333"/>
          <w:sz w:val="32"/>
          <w:szCs w:val="32"/>
        </w:rPr>
        <w:t>九</w:t>
      </w:r>
      <w:r w:rsidR="00A634BD" w:rsidRPr="003477F2">
        <w:rPr>
          <w:rFonts w:ascii="仿宋_GB2312" w:eastAsia="仿宋_GB2312" w:hAnsi="宋体" w:hint="eastAsia"/>
          <w:color w:val="333333"/>
          <w:sz w:val="32"/>
          <w:szCs w:val="32"/>
        </w:rPr>
        <w:t xml:space="preserve">．本协议一式贰份，双方签字盖章后生效，双方各持一份，具有同等法律效力。　　</w:t>
      </w:r>
    </w:p>
    <w:p w:rsidR="00A634BD" w:rsidRPr="003477F2" w:rsidRDefault="00A634BD" w:rsidP="00A634BD">
      <w:pPr>
        <w:spacing w:line="360" w:lineRule="auto"/>
        <w:rPr>
          <w:rFonts w:ascii="仿宋_GB2312" w:eastAsia="仿宋_GB2312" w:hAnsi="宋体"/>
          <w:color w:val="333333"/>
          <w:sz w:val="32"/>
          <w:szCs w:val="32"/>
        </w:rPr>
      </w:pP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甲方</w:t>
      </w:r>
      <w:r>
        <w:rPr>
          <w:rFonts w:ascii="仿宋_GB2312" w:eastAsia="仿宋_GB2312" w:hAnsi="宋体" w:hint="eastAsia"/>
          <w:color w:val="333333"/>
          <w:sz w:val="32"/>
          <w:szCs w:val="32"/>
        </w:rPr>
        <w:t>（</w:t>
      </w:r>
      <w:r w:rsidRPr="003477F2">
        <w:rPr>
          <w:rFonts w:ascii="仿宋_GB2312" w:eastAsia="仿宋_GB2312" w:hAnsi="宋体" w:hint="eastAsia"/>
          <w:color w:val="333333"/>
          <w:sz w:val="32"/>
          <w:szCs w:val="32"/>
        </w:rPr>
        <w:t>公章</w:t>
      </w:r>
      <w:r>
        <w:rPr>
          <w:rFonts w:ascii="仿宋_GB2312" w:eastAsia="仿宋_GB2312" w:hAnsi="宋体" w:hint="eastAsia"/>
          <w:color w:val="333333"/>
          <w:sz w:val="32"/>
          <w:szCs w:val="32"/>
        </w:rPr>
        <w:t>）</w:t>
      </w:r>
      <w:r w:rsidRPr="003477F2">
        <w:rPr>
          <w:rFonts w:ascii="仿宋_GB2312" w:eastAsia="仿宋_GB2312" w:hAnsi="宋体" w:hint="eastAsia"/>
          <w:color w:val="333333"/>
          <w:sz w:val="32"/>
          <w:szCs w:val="32"/>
        </w:rPr>
        <w:t>：</w:t>
      </w:r>
      <w:r w:rsidRPr="003477F2">
        <w:rPr>
          <w:rFonts w:ascii="仿宋_GB2312" w:eastAsia="仿宋_GB2312" w:hAnsi="宋体"/>
          <w:color w:val="333333"/>
          <w:sz w:val="32"/>
          <w:szCs w:val="32"/>
        </w:rPr>
        <w:t xml:space="preserve"> </w:t>
      </w:r>
    </w:p>
    <w:p w:rsidR="00A634BD" w:rsidRPr="003477F2" w:rsidRDefault="00A634BD" w:rsidP="00A634BD">
      <w:pPr>
        <w:spacing w:line="360" w:lineRule="auto"/>
        <w:rPr>
          <w:rFonts w:ascii="仿宋_GB2312" w:eastAsia="仿宋_GB2312" w:hAnsi="宋体"/>
          <w:color w:val="333333"/>
          <w:sz w:val="32"/>
          <w:szCs w:val="32"/>
        </w:rPr>
      </w:pPr>
      <w:r>
        <w:rPr>
          <w:rFonts w:ascii="仿宋_GB2312" w:eastAsia="仿宋_GB2312" w:hAnsi="宋体" w:hint="eastAsia"/>
          <w:color w:val="333333"/>
          <w:sz w:val="32"/>
          <w:szCs w:val="32"/>
        </w:rPr>
        <w:t>法定代表人/委托代理人签字：</w:t>
      </w:r>
      <w:r w:rsidRPr="003477F2">
        <w:rPr>
          <w:rFonts w:ascii="仿宋_GB2312" w:eastAsia="仿宋_GB2312" w:hAnsi="宋体" w:hint="eastAsia"/>
          <w:color w:val="333333"/>
          <w:sz w:val="32"/>
          <w:szCs w:val="32"/>
        </w:rPr>
        <w:t xml:space="preserve">　　</w:t>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日期：</w:t>
      </w:r>
      <w:r w:rsidRPr="003477F2">
        <w:rPr>
          <w:rFonts w:ascii="仿宋_GB2312" w:eastAsia="仿宋_GB2312" w:hAnsi="宋体" w:hint="eastAsia"/>
          <w:color w:val="333333"/>
          <w:sz w:val="32"/>
          <w:szCs w:val="32"/>
        </w:rPr>
        <w:br/>
      </w:r>
    </w:p>
    <w:p w:rsidR="00A634BD" w:rsidRPr="003477F2" w:rsidRDefault="00A634BD" w:rsidP="00A634BD">
      <w:pPr>
        <w:spacing w:line="360" w:lineRule="auto"/>
        <w:rPr>
          <w:rFonts w:ascii="仿宋_GB2312" w:eastAsia="仿宋_GB2312" w:hAnsi="宋体"/>
          <w:color w:val="333333"/>
          <w:sz w:val="32"/>
          <w:szCs w:val="32"/>
        </w:rPr>
      </w:pPr>
      <w:r w:rsidRPr="003477F2">
        <w:rPr>
          <w:rFonts w:ascii="仿宋_GB2312" w:eastAsia="仿宋_GB2312" w:hAnsi="宋体" w:hint="eastAsia"/>
          <w:color w:val="333333"/>
          <w:sz w:val="32"/>
          <w:szCs w:val="32"/>
        </w:rPr>
        <w:t>乙方</w:t>
      </w:r>
      <w:r>
        <w:rPr>
          <w:rFonts w:ascii="仿宋_GB2312" w:eastAsia="仿宋_GB2312" w:hAnsi="宋体" w:hint="eastAsia"/>
          <w:color w:val="333333"/>
          <w:sz w:val="32"/>
          <w:szCs w:val="32"/>
        </w:rPr>
        <w:t>（</w:t>
      </w:r>
      <w:r w:rsidRPr="003477F2">
        <w:rPr>
          <w:rFonts w:ascii="仿宋_GB2312" w:eastAsia="仿宋_GB2312" w:hAnsi="宋体" w:hint="eastAsia"/>
          <w:color w:val="333333"/>
          <w:sz w:val="32"/>
          <w:szCs w:val="32"/>
        </w:rPr>
        <w:t>公章</w:t>
      </w:r>
      <w:r>
        <w:rPr>
          <w:rFonts w:ascii="仿宋_GB2312" w:eastAsia="仿宋_GB2312" w:hAnsi="宋体" w:hint="eastAsia"/>
          <w:color w:val="333333"/>
          <w:sz w:val="32"/>
          <w:szCs w:val="32"/>
        </w:rPr>
        <w:t>）</w:t>
      </w:r>
      <w:r w:rsidRPr="003477F2">
        <w:rPr>
          <w:rFonts w:ascii="仿宋_GB2312" w:eastAsia="仿宋_GB2312" w:hAnsi="宋体" w:hint="eastAsia"/>
          <w:color w:val="333333"/>
          <w:sz w:val="32"/>
          <w:szCs w:val="32"/>
        </w:rPr>
        <w:t>：</w:t>
      </w:r>
    </w:p>
    <w:p w:rsidR="00A634BD" w:rsidRPr="003477F2" w:rsidRDefault="00A634BD" w:rsidP="00A634BD">
      <w:pPr>
        <w:spacing w:line="360" w:lineRule="auto"/>
        <w:rPr>
          <w:rFonts w:ascii="仿宋_GB2312" w:eastAsia="仿宋_GB2312" w:hAnsi="宋体"/>
          <w:color w:val="333333"/>
          <w:sz w:val="32"/>
          <w:szCs w:val="32"/>
        </w:rPr>
      </w:pPr>
      <w:r>
        <w:rPr>
          <w:rFonts w:ascii="仿宋_GB2312" w:eastAsia="仿宋_GB2312" w:hAnsi="宋体" w:hint="eastAsia"/>
          <w:color w:val="333333"/>
          <w:sz w:val="32"/>
          <w:szCs w:val="32"/>
        </w:rPr>
        <w:t>法定代表人/委托代理人签字：</w:t>
      </w:r>
      <w:r w:rsidRPr="003477F2">
        <w:rPr>
          <w:rFonts w:ascii="仿宋_GB2312" w:eastAsia="仿宋_GB2312" w:hAnsi="宋体" w:hint="eastAsia"/>
          <w:color w:val="333333"/>
          <w:sz w:val="32"/>
          <w:szCs w:val="32"/>
        </w:rPr>
        <w:t xml:space="preserve">　　 　　 </w:t>
      </w:r>
    </w:p>
    <w:p w:rsidR="00A634BD" w:rsidRDefault="00A634BD" w:rsidP="00A634BD">
      <w:pPr>
        <w:spacing w:line="360" w:lineRule="auto"/>
        <w:rPr>
          <w:rFonts w:ascii="宋体" w:hAnsi="宋体" w:cs="宋体"/>
          <w:color w:val="333333"/>
          <w:sz w:val="27"/>
          <w:szCs w:val="27"/>
        </w:rPr>
      </w:pPr>
      <w:bookmarkStart w:id="0" w:name="_GoBack"/>
      <w:bookmarkEnd w:id="0"/>
      <w:r w:rsidRPr="003477F2">
        <w:rPr>
          <w:rFonts w:ascii="仿宋_GB2312" w:eastAsia="仿宋_GB2312" w:hAnsi="宋体" w:hint="eastAsia"/>
          <w:color w:val="333333"/>
          <w:sz w:val="32"/>
          <w:szCs w:val="32"/>
        </w:rPr>
        <w:t>日期：</w:t>
      </w:r>
      <w:r w:rsidRPr="00376FA2">
        <w:rPr>
          <w:rFonts w:ascii="宋体" w:hAnsi="宋体" w:cs="宋体"/>
          <w:color w:val="333333"/>
          <w:sz w:val="27"/>
          <w:szCs w:val="27"/>
        </w:rPr>
        <w:t xml:space="preserve"> </w:t>
      </w:r>
    </w:p>
    <w:p w:rsidR="00A634BD" w:rsidRDefault="00A634BD" w:rsidP="00A634BD">
      <w:pPr>
        <w:spacing w:line="360" w:lineRule="auto"/>
        <w:rPr>
          <w:rFonts w:ascii="宋体" w:hAnsi="宋体" w:cs="宋体"/>
          <w:color w:val="333333"/>
          <w:sz w:val="27"/>
          <w:szCs w:val="27"/>
        </w:rPr>
      </w:pPr>
    </w:p>
    <w:p w:rsidR="00722488" w:rsidRPr="00A634BD" w:rsidRDefault="00722488" w:rsidP="00A634BD">
      <w:pPr>
        <w:jc w:val="center"/>
        <w:rPr>
          <w:rFonts w:ascii="宋体" w:eastAsia="宋体" w:hAnsi="宋体"/>
          <w:color w:val="333333"/>
          <w:sz w:val="28"/>
          <w:szCs w:val="28"/>
        </w:rPr>
      </w:pPr>
    </w:p>
    <w:sectPr w:rsidR="00722488" w:rsidRPr="00A634BD" w:rsidSect="00173B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59" w:rsidRDefault="00584D59" w:rsidP="00513A0A">
      <w:r>
        <w:separator/>
      </w:r>
    </w:p>
  </w:endnote>
  <w:endnote w:type="continuationSeparator" w:id="1">
    <w:p w:rsidR="00584D59" w:rsidRDefault="00584D59" w:rsidP="00513A0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165870"/>
      <w:docPartObj>
        <w:docPartGallery w:val="Page Numbers (Bottom of Page)"/>
        <w:docPartUnique/>
      </w:docPartObj>
    </w:sdtPr>
    <w:sdtContent>
      <w:p w:rsidR="00BF5296" w:rsidRDefault="002F3E92">
        <w:pPr>
          <w:pStyle w:val="a6"/>
          <w:jc w:val="center"/>
        </w:pPr>
        <w:fldSimple w:instr=" PAGE   \* MERGEFORMAT ">
          <w:r w:rsidR="00D6328E" w:rsidRPr="00D6328E">
            <w:rPr>
              <w:noProof/>
              <w:lang w:val="zh-CN"/>
            </w:rPr>
            <w:t>5</w:t>
          </w:r>
        </w:fldSimple>
      </w:p>
    </w:sdtContent>
  </w:sdt>
  <w:p w:rsidR="00BF5296" w:rsidRDefault="00BF52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59" w:rsidRDefault="00584D59" w:rsidP="00513A0A">
      <w:r>
        <w:separator/>
      </w:r>
    </w:p>
  </w:footnote>
  <w:footnote w:type="continuationSeparator" w:id="1">
    <w:p w:rsidR="00584D59" w:rsidRDefault="00584D59" w:rsidP="00513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492"/>
    <w:rsid w:val="00143B50"/>
    <w:rsid w:val="00173B35"/>
    <w:rsid w:val="001742DA"/>
    <w:rsid w:val="001B5EE3"/>
    <w:rsid w:val="001E23DC"/>
    <w:rsid w:val="002013E3"/>
    <w:rsid w:val="0022283F"/>
    <w:rsid w:val="0026344A"/>
    <w:rsid w:val="00294628"/>
    <w:rsid w:val="002F3784"/>
    <w:rsid w:val="002F3E92"/>
    <w:rsid w:val="00303B00"/>
    <w:rsid w:val="00312F5D"/>
    <w:rsid w:val="0032641A"/>
    <w:rsid w:val="00350509"/>
    <w:rsid w:val="00354F52"/>
    <w:rsid w:val="0035501E"/>
    <w:rsid w:val="003A4802"/>
    <w:rsid w:val="003A50E8"/>
    <w:rsid w:val="00441611"/>
    <w:rsid w:val="00490F14"/>
    <w:rsid w:val="004F538B"/>
    <w:rsid w:val="00513A0A"/>
    <w:rsid w:val="00572468"/>
    <w:rsid w:val="00583087"/>
    <w:rsid w:val="00584D59"/>
    <w:rsid w:val="005B0011"/>
    <w:rsid w:val="005D2FDC"/>
    <w:rsid w:val="005E4F3C"/>
    <w:rsid w:val="00646581"/>
    <w:rsid w:val="00654492"/>
    <w:rsid w:val="006A6CC6"/>
    <w:rsid w:val="006D290A"/>
    <w:rsid w:val="007076F0"/>
    <w:rsid w:val="00722488"/>
    <w:rsid w:val="00750B09"/>
    <w:rsid w:val="007F09AF"/>
    <w:rsid w:val="0087367C"/>
    <w:rsid w:val="00895496"/>
    <w:rsid w:val="008B58AE"/>
    <w:rsid w:val="008E42E6"/>
    <w:rsid w:val="009125DA"/>
    <w:rsid w:val="009B1029"/>
    <w:rsid w:val="009E1534"/>
    <w:rsid w:val="00A634BD"/>
    <w:rsid w:val="00A67144"/>
    <w:rsid w:val="00A86CA0"/>
    <w:rsid w:val="00A9670E"/>
    <w:rsid w:val="00AA30BC"/>
    <w:rsid w:val="00AE6839"/>
    <w:rsid w:val="00B57F6C"/>
    <w:rsid w:val="00B678C7"/>
    <w:rsid w:val="00BD65D5"/>
    <w:rsid w:val="00BE2A40"/>
    <w:rsid w:val="00BF5296"/>
    <w:rsid w:val="00C11CBB"/>
    <w:rsid w:val="00C211FD"/>
    <w:rsid w:val="00C64F79"/>
    <w:rsid w:val="00D001D7"/>
    <w:rsid w:val="00D51988"/>
    <w:rsid w:val="00D6074C"/>
    <w:rsid w:val="00D6328E"/>
    <w:rsid w:val="00D73562"/>
    <w:rsid w:val="00DF07E2"/>
    <w:rsid w:val="00E15DA2"/>
    <w:rsid w:val="00E93B9C"/>
    <w:rsid w:val="00EB5A6A"/>
    <w:rsid w:val="00F15DE4"/>
    <w:rsid w:val="00F71F97"/>
    <w:rsid w:val="00FB23CE"/>
    <w:rsid w:val="00FC60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13E3"/>
    <w:rPr>
      <w:sz w:val="18"/>
      <w:szCs w:val="18"/>
    </w:rPr>
  </w:style>
  <w:style w:type="character" w:customStyle="1" w:styleId="Char">
    <w:name w:val="批注框文本 Char"/>
    <w:basedOn w:val="a0"/>
    <w:link w:val="a3"/>
    <w:uiPriority w:val="99"/>
    <w:semiHidden/>
    <w:rsid w:val="002013E3"/>
    <w:rPr>
      <w:sz w:val="18"/>
      <w:szCs w:val="18"/>
    </w:rPr>
  </w:style>
  <w:style w:type="paragraph" w:styleId="a4">
    <w:name w:val="Normal (Web)"/>
    <w:basedOn w:val="a"/>
    <w:unhideWhenUsed/>
    <w:rsid w:val="00E93B9C"/>
    <w:pPr>
      <w:widowControl/>
      <w:spacing w:before="100" w:beforeAutospacing="1" w:after="100" w:afterAutospacing="1"/>
      <w:jc w:val="left"/>
    </w:pPr>
    <w:rPr>
      <w:rFonts w:ascii="Times" w:hAnsi="Times" w:cs="Times New Roman"/>
      <w:kern w:val="0"/>
      <w:sz w:val="20"/>
      <w:szCs w:val="20"/>
    </w:rPr>
  </w:style>
  <w:style w:type="paragraph" w:styleId="a5">
    <w:name w:val="header"/>
    <w:basedOn w:val="a"/>
    <w:link w:val="Char0"/>
    <w:uiPriority w:val="99"/>
    <w:semiHidden/>
    <w:unhideWhenUsed/>
    <w:rsid w:val="00513A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13A0A"/>
    <w:rPr>
      <w:sz w:val="18"/>
      <w:szCs w:val="18"/>
    </w:rPr>
  </w:style>
  <w:style w:type="paragraph" w:styleId="a6">
    <w:name w:val="footer"/>
    <w:basedOn w:val="a"/>
    <w:link w:val="Char1"/>
    <w:uiPriority w:val="99"/>
    <w:unhideWhenUsed/>
    <w:rsid w:val="00513A0A"/>
    <w:pPr>
      <w:tabs>
        <w:tab w:val="center" w:pos="4153"/>
        <w:tab w:val="right" w:pos="8306"/>
      </w:tabs>
      <w:snapToGrid w:val="0"/>
      <w:jc w:val="left"/>
    </w:pPr>
    <w:rPr>
      <w:sz w:val="18"/>
      <w:szCs w:val="18"/>
    </w:rPr>
  </w:style>
  <w:style w:type="character" w:customStyle="1" w:styleId="Char1">
    <w:name w:val="页脚 Char"/>
    <w:basedOn w:val="a0"/>
    <w:link w:val="a6"/>
    <w:uiPriority w:val="99"/>
    <w:rsid w:val="00513A0A"/>
    <w:rPr>
      <w:sz w:val="18"/>
      <w:szCs w:val="18"/>
    </w:rPr>
  </w:style>
  <w:style w:type="paragraph" w:styleId="a7">
    <w:name w:val="List Paragraph"/>
    <w:basedOn w:val="a"/>
    <w:uiPriority w:val="34"/>
    <w:qFormat/>
    <w:rsid w:val="00A634BD"/>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3E3"/>
    <w:rPr>
      <w:sz w:val="18"/>
      <w:szCs w:val="18"/>
    </w:rPr>
  </w:style>
  <w:style w:type="character" w:customStyle="1" w:styleId="a4">
    <w:name w:val="批注框文本字符"/>
    <w:basedOn w:val="a0"/>
    <w:link w:val="a3"/>
    <w:uiPriority w:val="99"/>
    <w:semiHidden/>
    <w:rsid w:val="002013E3"/>
    <w:rPr>
      <w:sz w:val="18"/>
      <w:szCs w:val="18"/>
    </w:rPr>
  </w:style>
  <w:style w:type="paragraph" w:styleId="a5">
    <w:name w:val="Normal (Web)"/>
    <w:basedOn w:val="a"/>
    <w:uiPriority w:val="99"/>
    <w:unhideWhenUsed/>
    <w:rsid w:val="00E93B9C"/>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126122960">
      <w:bodyDiv w:val="1"/>
      <w:marLeft w:val="0"/>
      <w:marRight w:val="0"/>
      <w:marTop w:val="0"/>
      <w:marBottom w:val="0"/>
      <w:divBdr>
        <w:top w:val="none" w:sz="0" w:space="0" w:color="auto"/>
        <w:left w:val="none" w:sz="0" w:space="0" w:color="auto"/>
        <w:bottom w:val="none" w:sz="0" w:space="0" w:color="auto"/>
        <w:right w:val="none" w:sz="0" w:space="0" w:color="auto"/>
      </w:divBdr>
    </w:div>
    <w:div w:id="1184437223">
      <w:bodyDiv w:val="1"/>
      <w:marLeft w:val="0"/>
      <w:marRight w:val="0"/>
      <w:marTop w:val="0"/>
      <w:marBottom w:val="0"/>
      <w:divBdr>
        <w:top w:val="none" w:sz="0" w:space="0" w:color="auto"/>
        <w:left w:val="none" w:sz="0" w:space="0" w:color="auto"/>
        <w:bottom w:val="none" w:sz="0" w:space="0" w:color="auto"/>
        <w:right w:val="none" w:sz="0" w:space="0" w:color="auto"/>
      </w:divBdr>
    </w:div>
    <w:div w:id="1275937933">
      <w:bodyDiv w:val="1"/>
      <w:marLeft w:val="0"/>
      <w:marRight w:val="0"/>
      <w:marTop w:val="0"/>
      <w:marBottom w:val="0"/>
      <w:divBdr>
        <w:top w:val="none" w:sz="0" w:space="0" w:color="auto"/>
        <w:left w:val="none" w:sz="0" w:space="0" w:color="auto"/>
        <w:bottom w:val="none" w:sz="0" w:space="0" w:color="auto"/>
        <w:right w:val="none" w:sz="0" w:space="0" w:color="auto"/>
      </w:divBdr>
    </w:div>
    <w:div w:id="20350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Company>Microsoft</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2018-08-30T06:26:00Z</cp:lastPrinted>
  <dcterms:created xsi:type="dcterms:W3CDTF">2018-08-30T06:25:00Z</dcterms:created>
  <dcterms:modified xsi:type="dcterms:W3CDTF">2018-08-30T06:26:00Z</dcterms:modified>
</cp:coreProperties>
</file>