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9B" w:rsidRPr="0042679B" w:rsidRDefault="0042679B" w:rsidP="0042679B">
      <w:pPr>
        <w:pStyle w:val="a3"/>
        <w:shd w:val="clear" w:color="auto" w:fill="FFFFFF"/>
        <w:wordWrap w:val="0"/>
        <w:spacing w:before="0" w:beforeAutospacing="0" w:after="225" w:afterAutospacing="0"/>
        <w:jc w:val="center"/>
        <w:rPr>
          <w:color w:val="333333"/>
          <w:sz w:val="28"/>
          <w:szCs w:val="28"/>
        </w:rPr>
      </w:pPr>
      <w:r w:rsidRPr="0042679B">
        <w:rPr>
          <w:rStyle w:val="a4"/>
          <w:rFonts w:hint="eastAsia"/>
          <w:color w:val="333333"/>
          <w:sz w:val="28"/>
          <w:szCs w:val="28"/>
        </w:rPr>
        <w:t>河南省资源税税目税率表</w:t>
      </w:r>
    </w:p>
    <w:p w:rsidR="0042679B" w:rsidRDefault="0042679B" w:rsidP="0042679B">
      <w:pPr>
        <w:pStyle w:val="a3"/>
        <w:shd w:val="clear" w:color="auto" w:fill="FFFFFF"/>
        <w:wordWrap w:val="0"/>
        <w:spacing w:before="0" w:beforeAutospacing="0" w:after="225" w:afterAutospacing="0"/>
        <w:jc w:val="center"/>
        <w:rPr>
          <w:rFonts w:hint="eastAsia"/>
          <w:color w:val="333333"/>
          <w:sz w:val="21"/>
          <w:szCs w:val="21"/>
        </w:rPr>
      </w:pPr>
      <w:bookmarkStart w:id="0" w:name="_GoBack"/>
      <w:r>
        <w:rPr>
          <w:noProof/>
          <w:color w:val="333333"/>
          <w:sz w:val="21"/>
          <w:szCs w:val="21"/>
        </w:rPr>
        <w:drawing>
          <wp:inline distT="0" distB="0" distL="0" distR="0" wp14:anchorId="0C94C396" wp14:editId="42200365">
            <wp:extent cx="6400800" cy="7048500"/>
            <wp:effectExtent l="0" t="0" r="0" b="0"/>
            <wp:docPr id="1" name="图片 1" descr="http://www.shui5.cn/d/file/p/2020/08-05/fb55ded4c03f780d3ffc118602ed4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ui5.cn/d/file/p/2020/08-05/fb55ded4c03f780d3ffc118602ed449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color w:val="333333"/>
          <w:sz w:val="21"/>
          <w:szCs w:val="21"/>
        </w:rPr>
        <w:br/>
      </w:r>
      <w:r>
        <w:rPr>
          <w:noProof/>
          <w:color w:val="333333"/>
          <w:sz w:val="21"/>
          <w:szCs w:val="21"/>
        </w:rPr>
        <w:lastRenderedPageBreak/>
        <w:drawing>
          <wp:inline distT="0" distB="0" distL="0" distR="0" wp14:anchorId="612F127B" wp14:editId="65E4DBE3">
            <wp:extent cx="6353175" cy="7067550"/>
            <wp:effectExtent l="0" t="0" r="9525" b="0"/>
            <wp:docPr id="2" name="图片 2" descr="http://www.shui5.cn/d/file/p/2020/08-05/4d282ac5af0fd55e88e6f5919ec046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ui5.cn/d/file/p/2020/08-05/4d282ac5af0fd55e88e6f5919ec0461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  <w:sz w:val="21"/>
          <w:szCs w:val="21"/>
        </w:rPr>
        <w:br/>
      </w:r>
      <w:r>
        <w:rPr>
          <w:noProof/>
          <w:color w:val="333333"/>
          <w:sz w:val="21"/>
          <w:szCs w:val="21"/>
        </w:rPr>
        <w:lastRenderedPageBreak/>
        <w:drawing>
          <wp:inline distT="0" distB="0" distL="0" distR="0" wp14:anchorId="17D48030" wp14:editId="4E467A6B">
            <wp:extent cx="6438900" cy="5238750"/>
            <wp:effectExtent l="0" t="0" r="0" b="0"/>
            <wp:docPr id="3" name="图片 3" descr="http://www.shui5.cn/d/file/p/2020/08-05/0131965674c060c15bcc89ba44d16d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ui5.cn/d/file/p/2020/08-05/0131965674c060c15bcc89ba44d16d8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2FC" w:rsidRDefault="009D52FC"/>
    <w:sectPr w:rsidR="009D5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9B"/>
    <w:rsid w:val="0042679B"/>
    <w:rsid w:val="009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7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679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2679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267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7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679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2679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267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17</Characters>
  <Application>Microsoft Office Word</Application>
  <DocSecurity>0</DocSecurity>
  <Lines>1</Lines>
  <Paragraphs>1</Paragraphs>
  <ScaleCrop>false</ScaleCrop>
  <Company>微软公司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2020-08-07T08:56:00Z</dcterms:created>
  <dcterms:modified xsi:type="dcterms:W3CDTF">2020-08-07T08:56:00Z</dcterms:modified>
</cp:coreProperties>
</file>